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BF" w:rsidRDefault="001E10BF" w:rsidP="001E10BF">
      <w:pPr>
        <w:jc w:val="right"/>
        <w:rPr>
          <w:color w:val="000000"/>
          <w:sz w:val="16"/>
          <w:szCs w:val="16"/>
        </w:rPr>
      </w:pPr>
    </w:p>
    <w:p w:rsidR="001E10BF" w:rsidRDefault="001E10BF" w:rsidP="001E10BF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Załącznik Nr 2</w:t>
      </w:r>
    </w:p>
    <w:p w:rsidR="001E10BF" w:rsidRDefault="001E10BF" w:rsidP="001E10BF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do Uchwały Nr  212/XXXVII/2009</w:t>
      </w:r>
      <w:r>
        <w:rPr>
          <w:color w:val="000000"/>
          <w:sz w:val="16"/>
          <w:szCs w:val="16"/>
        </w:rPr>
        <w:br/>
        <w:t>Rady Gminy w Starym Dzikowie</w:t>
      </w:r>
      <w:r>
        <w:rPr>
          <w:color w:val="000000"/>
          <w:sz w:val="16"/>
          <w:szCs w:val="16"/>
        </w:rPr>
        <w:br/>
        <w:t>z dnia  25 listopada 2009 r.</w:t>
      </w:r>
    </w:p>
    <w:p w:rsidR="001E10BF" w:rsidRDefault="001E10BF" w:rsidP="001E10BF">
      <w:pPr>
        <w:jc w:val="right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1E10BF" w:rsidRDefault="001E10BF" w:rsidP="001E10BF">
      <w:pPr>
        <w:jc w:val="center"/>
        <w:rPr>
          <w:color w:val="000000"/>
        </w:rPr>
      </w:pPr>
      <w:r>
        <w:rPr>
          <w:color w:val="000000"/>
        </w:rPr>
        <w:t>Zestawienie wydatków w dostosowaniu do podziałek klasyfikacji budżetowej</w:t>
      </w:r>
    </w:p>
    <w:p w:rsidR="001E10BF" w:rsidRDefault="001E10BF" w:rsidP="001E10BF">
      <w:pPr>
        <w:jc w:val="center"/>
        <w:rPr>
          <w:color w:val="000000"/>
        </w:rPr>
      </w:pPr>
    </w:p>
    <w:p w:rsidR="001E10BF" w:rsidRDefault="001E10BF" w:rsidP="001E10BF">
      <w:pPr>
        <w:rPr>
          <w:color w:val="000000"/>
        </w:rPr>
      </w:pPr>
      <w:r>
        <w:rPr>
          <w:color w:val="000000"/>
        </w:rPr>
        <w:t>I</w:t>
      </w:r>
      <w:r>
        <w:rPr>
          <w:color w:val="000000"/>
          <w:sz w:val="17"/>
          <w:szCs w:val="17"/>
        </w:rPr>
        <w:t xml:space="preserve">    </w:t>
      </w:r>
      <w:r>
        <w:rPr>
          <w:color w:val="000000"/>
        </w:rPr>
        <w:t>ZWIĘKSZENIA</w:t>
      </w:r>
    </w:p>
    <w:p w:rsidR="001E10BF" w:rsidRDefault="001E10BF" w:rsidP="001E10BF">
      <w:pPr>
        <w:jc w:val="center"/>
        <w:rPr>
          <w:rFonts w:ascii="Tahoma" w:hAnsi="Tahoma" w:cs="Tahoma"/>
          <w:color w:val="000000"/>
        </w:rPr>
      </w:pPr>
    </w:p>
    <w:tbl>
      <w:tblPr>
        <w:tblW w:w="0" w:type="auto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8"/>
        <w:gridCol w:w="1247"/>
        <w:gridCol w:w="6060"/>
        <w:gridCol w:w="1417"/>
      </w:tblGrid>
      <w:tr w:rsidR="001E10BF" w:rsidTr="009C2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BF" w:rsidRDefault="001E10BF" w:rsidP="009C2125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Lp.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BF" w:rsidRDefault="001E10BF" w:rsidP="009C2125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Dział</w:t>
            </w:r>
          </w:p>
          <w:p w:rsidR="001E10BF" w:rsidRDefault="001E10BF" w:rsidP="009C2125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Rozdział</w:t>
            </w:r>
          </w:p>
          <w:p w:rsidR="001E10BF" w:rsidRDefault="001E10BF" w:rsidP="009C2125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Paragraf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BF" w:rsidRDefault="001E10BF" w:rsidP="009C2125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Nazwa (działu, rozdziału, paragrafu)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BF" w:rsidRDefault="001E10BF" w:rsidP="009C2125">
            <w:pPr>
              <w:spacing w:before="120" w:after="12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Kwota </w:t>
            </w:r>
            <w:r>
              <w:rPr>
                <w:rFonts w:ascii="Tahoma" w:hAnsi="Tahoma" w:cs="Tahoma"/>
                <w:b/>
                <w:color w:val="000000"/>
              </w:rPr>
              <w:br/>
              <w:t>(w zł)</w:t>
            </w:r>
          </w:p>
        </w:tc>
      </w:tr>
      <w:tr w:rsidR="001E10BF" w:rsidTr="009C2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F" w:rsidRDefault="001E10BF" w:rsidP="009C2125">
            <w:pPr>
              <w:spacing w:before="120" w:after="12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</w:t>
            </w:r>
          </w:p>
          <w:p w:rsidR="001E10BF" w:rsidRDefault="001E10BF" w:rsidP="009C2125">
            <w:pPr>
              <w:spacing w:before="120" w:after="120"/>
              <w:jc w:val="center"/>
              <w:rPr>
                <w:rFonts w:ascii="Tahoma" w:hAnsi="Tahoma" w:cs="Tahoma"/>
                <w:color w:val="000000"/>
              </w:rPr>
            </w:pPr>
          </w:p>
          <w:p w:rsidR="001E10BF" w:rsidRDefault="001E10BF" w:rsidP="009C2125">
            <w:pPr>
              <w:spacing w:before="120" w:after="120"/>
              <w:jc w:val="center"/>
              <w:rPr>
                <w:rFonts w:ascii="Tahoma" w:hAnsi="Tahoma" w:cs="Tahoma"/>
                <w:color w:val="000000"/>
              </w:rPr>
            </w:pPr>
          </w:p>
          <w:p w:rsidR="001E10BF" w:rsidRDefault="001E10BF" w:rsidP="009C2125">
            <w:pPr>
              <w:spacing w:before="120" w:after="120"/>
              <w:jc w:val="center"/>
              <w:rPr>
                <w:rFonts w:ascii="Tahoma" w:hAnsi="Tahoma" w:cs="Tahoma"/>
                <w:color w:val="000000"/>
              </w:rPr>
            </w:pPr>
          </w:p>
          <w:p w:rsidR="001E10BF" w:rsidRDefault="001E10BF" w:rsidP="009C2125">
            <w:pPr>
              <w:spacing w:before="120" w:after="12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</w:t>
            </w:r>
          </w:p>
          <w:p w:rsidR="001E10BF" w:rsidRDefault="001E10BF" w:rsidP="009C2125">
            <w:pPr>
              <w:spacing w:before="120" w:after="120"/>
              <w:jc w:val="center"/>
              <w:rPr>
                <w:rFonts w:ascii="Tahoma" w:hAnsi="Tahoma" w:cs="Tahoma"/>
                <w:color w:val="000000"/>
              </w:rPr>
            </w:pPr>
          </w:p>
          <w:p w:rsidR="001E10BF" w:rsidRDefault="001E10BF" w:rsidP="009C2125">
            <w:pPr>
              <w:spacing w:before="120" w:after="120"/>
              <w:jc w:val="center"/>
              <w:rPr>
                <w:rFonts w:ascii="Tahoma" w:hAnsi="Tahoma" w:cs="Tahoma"/>
                <w:color w:val="000000"/>
              </w:rPr>
            </w:pPr>
          </w:p>
          <w:p w:rsidR="001E10BF" w:rsidRDefault="001E10BF" w:rsidP="009C2125">
            <w:pPr>
              <w:rPr>
                <w:rFonts w:ascii="Verdana" w:hAnsi="Verdana"/>
                <w:color w:val="222200"/>
                <w:sz w:val="17"/>
                <w:szCs w:val="17"/>
              </w:rPr>
            </w:pPr>
          </w:p>
          <w:p w:rsidR="001E10BF" w:rsidRDefault="001E10BF" w:rsidP="009C2125">
            <w:pPr>
              <w:spacing w:before="120" w:after="120"/>
              <w:jc w:val="center"/>
              <w:rPr>
                <w:rFonts w:ascii="Verdana" w:hAnsi="Verdana"/>
                <w:color w:val="222200"/>
              </w:rPr>
            </w:pPr>
            <w:r>
              <w:rPr>
                <w:rFonts w:ascii="Verdana" w:hAnsi="Verdana"/>
                <w:color w:val="222200"/>
              </w:rPr>
              <w:t>3.</w:t>
            </w:r>
          </w:p>
          <w:p w:rsidR="001E10BF" w:rsidRDefault="001E10BF" w:rsidP="009C2125">
            <w:pPr>
              <w:spacing w:before="120" w:after="120"/>
              <w:jc w:val="center"/>
              <w:rPr>
                <w:rFonts w:ascii="Verdana" w:hAnsi="Verdana"/>
                <w:color w:val="222200"/>
              </w:rPr>
            </w:pPr>
          </w:p>
          <w:p w:rsidR="001E10BF" w:rsidRDefault="001E10BF" w:rsidP="009C2125">
            <w:pPr>
              <w:spacing w:before="120" w:after="120"/>
              <w:jc w:val="center"/>
              <w:rPr>
                <w:rFonts w:ascii="Verdana" w:hAnsi="Verdana"/>
                <w:color w:val="222200"/>
              </w:rPr>
            </w:pPr>
          </w:p>
          <w:p w:rsidR="001E10BF" w:rsidRDefault="001E10BF" w:rsidP="009C2125">
            <w:pPr>
              <w:spacing w:before="120" w:after="120"/>
              <w:jc w:val="center"/>
              <w:rPr>
                <w:rFonts w:ascii="Verdana" w:hAnsi="Verdana"/>
                <w:color w:val="222200"/>
              </w:rPr>
            </w:pPr>
          </w:p>
          <w:p w:rsidR="001E10BF" w:rsidRDefault="001E10BF" w:rsidP="009C2125">
            <w:pPr>
              <w:spacing w:before="120" w:after="120"/>
              <w:jc w:val="center"/>
              <w:rPr>
                <w:rFonts w:ascii="Verdana" w:hAnsi="Verdana"/>
                <w:color w:val="222200"/>
              </w:rPr>
            </w:pPr>
            <w:r>
              <w:rPr>
                <w:rFonts w:ascii="Verdana" w:hAnsi="Verdana"/>
                <w:color w:val="222200"/>
              </w:rPr>
              <w:t>4.</w:t>
            </w:r>
          </w:p>
          <w:p w:rsidR="001E10BF" w:rsidRDefault="001E10BF" w:rsidP="009C2125">
            <w:pPr>
              <w:spacing w:before="120" w:after="120"/>
              <w:jc w:val="center"/>
              <w:rPr>
                <w:rFonts w:ascii="Verdana" w:hAnsi="Verdana"/>
                <w:color w:val="222200"/>
              </w:rPr>
            </w:pPr>
          </w:p>
          <w:p w:rsidR="001E10BF" w:rsidRDefault="001E10BF" w:rsidP="009C2125">
            <w:pPr>
              <w:spacing w:before="120" w:after="120"/>
              <w:jc w:val="center"/>
              <w:rPr>
                <w:rFonts w:ascii="Verdana" w:hAnsi="Verdana"/>
                <w:color w:val="222200"/>
              </w:rPr>
            </w:pPr>
          </w:p>
          <w:p w:rsidR="001E10BF" w:rsidRDefault="001E10BF" w:rsidP="009C2125">
            <w:pPr>
              <w:spacing w:before="120" w:after="120"/>
              <w:jc w:val="center"/>
              <w:rPr>
                <w:rFonts w:ascii="Verdana" w:hAnsi="Verdana"/>
                <w:color w:val="222200"/>
              </w:rPr>
            </w:pPr>
          </w:p>
          <w:p w:rsidR="001E10BF" w:rsidRDefault="001E10BF" w:rsidP="009C2125">
            <w:pPr>
              <w:spacing w:before="120" w:after="120"/>
              <w:jc w:val="center"/>
              <w:rPr>
                <w:rFonts w:ascii="Verdana" w:hAnsi="Verdana"/>
                <w:color w:val="222200"/>
              </w:rPr>
            </w:pPr>
            <w:r>
              <w:rPr>
                <w:rFonts w:ascii="Verdana" w:hAnsi="Verdana"/>
                <w:color w:val="222200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F" w:rsidRDefault="001E10BF" w:rsidP="009C2125">
            <w:pPr>
              <w:spacing w:before="120" w:after="12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010</w:t>
            </w:r>
          </w:p>
          <w:p w:rsidR="001E10BF" w:rsidRDefault="001E10BF" w:rsidP="009C2125">
            <w:pPr>
              <w:spacing w:before="120" w:after="120"/>
              <w:jc w:val="center"/>
              <w:rPr>
                <w:rFonts w:ascii="Verdana" w:hAnsi="Verdana"/>
                <w:color w:val="2222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</w:rPr>
              <w:t>01030</w:t>
            </w:r>
          </w:p>
          <w:p w:rsidR="001E10BF" w:rsidRDefault="001E10BF" w:rsidP="009C2125">
            <w:pPr>
              <w:jc w:val="center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>2850</w:t>
            </w:r>
          </w:p>
          <w:p w:rsidR="001E10BF" w:rsidRDefault="001E10BF" w:rsidP="009C2125">
            <w:pPr>
              <w:jc w:val="center"/>
              <w:rPr>
                <w:rFonts w:ascii="Tahoma" w:hAnsi="Tahoma" w:cs="Tahoma"/>
                <w:i/>
                <w:color w:val="000000"/>
              </w:rPr>
            </w:pPr>
          </w:p>
          <w:p w:rsidR="001E10BF" w:rsidRDefault="001E10BF" w:rsidP="009C2125">
            <w:pPr>
              <w:jc w:val="center"/>
              <w:rPr>
                <w:rFonts w:ascii="Tahoma" w:hAnsi="Tahoma" w:cs="Tahoma"/>
                <w:i/>
                <w:color w:val="000000"/>
              </w:rPr>
            </w:pPr>
          </w:p>
          <w:p w:rsidR="001E10BF" w:rsidRDefault="001E10BF" w:rsidP="009C2125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710</w:t>
            </w:r>
          </w:p>
          <w:p w:rsidR="001E10BF" w:rsidRDefault="001E10BF" w:rsidP="009C2125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1E10BF" w:rsidRDefault="001E10BF" w:rsidP="009C212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71014</w:t>
            </w:r>
          </w:p>
          <w:p w:rsidR="001E10BF" w:rsidRDefault="001E10BF" w:rsidP="009C2125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1E10BF" w:rsidRDefault="001E10BF" w:rsidP="009C2125">
            <w:pPr>
              <w:jc w:val="center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>4300</w:t>
            </w:r>
          </w:p>
          <w:p w:rsidR="001E10BF" w:rsidRDefault="001E10BF" w:rsidP="009C2125">
            <w:pPr>
              <w:jc w:val="center"/>
              <w:rPr>
                <w:rFonts w:ascii="Tahoma" w:hAnsi="Tahoma" w:cs="Tahoma"/>
                <w:i/>
                <w:color w:val="000000"/>
              </w:rPr>
            </w:pPr>
          </w:p>
          <w:p w:rsidR="001E10BF" w:rsidRDefault="001E10BF" w:rsidP="009C2125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754</w:t>
            </w:r>
          </w:p>
          <w:p w:rsidR="001E10BF" w:rsidRDefault="001E10BF" w:rsidP="009C2125">
            <w:pPr>
              <w:spacing w:before="12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75412</w:t>
            </w:r>
          </w:p>
          <w:p w:rsidR="001E10BF" w:rsidRDefault="001E10BF" w:rsidP="009C2125">
            <w:pPr>
              <w:spacing w:before="120"/>
              <w:jc w:val="center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>4270</w:t>
            </w:r>
          </w:p>
          <w:p w:rsidR="001E10BF" w:rsidRDefault="001E10BF" w:rsidP="009C2125">
            <w:pPr>
              <w:rPr>
                <w:rFonts w:ascii="Tahoma" w:hAnsi="Tahoma" w:cs="Tahoma"/>
                <w:i/>
                <w:color w:val="000000"/>
              </w:rPr>
            </w:pPr>
          </w:p>
          <w:p w:rsidR="001E10BF" w:rsidRDefault="001E10BF" w:rsidP="009C2125">
            <w:pPr>
              <w:spacing w:before="12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801</w:t>
            </w:r>
          </w:p>
          <w:p w:rsidR="001E10BF" w:rsidRDefault="001E10BF" w:rsidP="009C2125">
            <w:pPr>
              <w:spacing w:before="12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80101</w:t>
            </w:r>
          </w:p>
          <w:p w:rsidR="001E10BF" w:rsidRDefault="001E10BF" w:rsidP="009C2125">
            <w:pPr>
              <w:spacing w:before="120"/>
              <w:jc w:val="center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>6050</w:t>
            </w:r>
          </w:p>
          <w:p w:rsidR="001E10BF" w:rsidRDefault="001E10BF" w:rsidP="009C2125">
            <w:pPr>
              <w:spacing w:after="120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br/>
            </w:r>
          </w:p>
          <w:p w:rsidR="001E10BF" w:rsidRDefault="001E10BF" w:rsidP="009C2125">
            <w:pPr>
              <w:spacing w:after="12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900</w:t>
            </w:r>
          </w:p>
          <w:p w:rsidR="001E10BF" w:rsidRDefault="001E10BF" w:rsidP="009C2125">
            <w:pPr>
              <w:spacing w:after="12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90001</w:t>
            </w:r>
          </w:p>
          <w:p w:rsidR="001E10BF" w:rsidRDefault="001E10BF" w:rsidP="009C2125">
            <w:pPr>
              <w:spacing w:after="120"/>
              <w:jc w:val="center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>4260</w:t>
            </w:r>
          </w:p>
          <w:p w:rsidR="001E10BF" w:rsidRDefault="001E10BF" w:rsidP="009C2125">
            <w:pPr>
              <w:spacing w:after="120"/>
              <w:jc w:val="center"/>
              <w:rPr>
                <w:rFonts w:ascii="Tahoma" w:hAnsi="Tahoma" w:cs="Tahoma"/>
                <w:i/>
                <w:color w:val="000000"/>
              </w:rPr>
            </w:pPr>
          </w:p>
          <w:p w:rsidR="001E10BF" w:rsidRDefault="001E10BF" w:rsidP="009C2125">
            <w:pPr>
              <w:spacing w:after="12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90015</w:t>
            </w:r>
          </w:p>
          <w:p w:rsidR="001E10BF" w:rsidRDefault="001E10BF" w:rsidP="009C2125">
            <w:pPr>
              <w:spacing w:after="120"/>
              <w:jc w:val="center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>4260</w:t>
            </w:r>
          </w:p>
          <w:p w:rsidR="001E10BF" w:rsidRDefault="001E10BF" w:rsidP="009C2125">
            <w:pPr>
              <w:spacing w:after="120"/>
              <w:jc w:val="center"/>
              <w:rPr>
                <w:rFonts w:ascii="Tahoma" w:hAnsi="Tahoma" w:cs="Tahoma"/>
                <w:i/>
                <w:color w:val="00000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F" w:rsidRDefault="001E10BF" w:rsidP="009C2125">
            <w:pPr>
              <w:spacing w:before="120" w:after="120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Rolnictwo i łowiectwo</w:t>
            </w:r>
          </w:p>
          <w:p w:rsidR="001E10BF" w:rsidRDefault="001E10BF" w:rsidP="009C2125">
            <w:pPr>
              <w:spacing w:before="120" w:after="120"/>
              <w:rPr>
                <w:rFonts w:ascii="Verdana" w:hAnsi="Verdana"/>
                <w:color w:val="2222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</w:rPr>
              <w:t>Izby rolnicze</w:t>
            </w:r>
          </w:p>
          <w:p w:rsidR="001E10BF" w:rsidRDefault="001E10BF" w:rsidP="009C2125">
            <w:pPr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>Wpłaty gmin na rzecz izb rolniczych w wysokości 2% uzyskanych wpływów z podatku rolnego</w:t>
            </w:r>
          </w:p>
          <w:p w:rsidR="001E10BF" w:rsidRDefault="001E10BF" w:rsidP="009C2125">
            <w:pPr>
              <w:rPr>
                <w:rFonts w:ascii="Tahoma" w:hAnsi="Tahoma" w:cs="Tahoma"/>
                <w:i/>
                <w:color w:val="000000"/>
              </w:rPr>
            </w:pPr>
          </w:p>
          <w:p w:rsidR="001E10BF" w:rsidRDefault="001E10BF" w:rsidP="009C2125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Działalność usługowa</w:t>
            </w:r>
          </w:p>
          <w:p w:rsidR="001E10BF" w:rsidRDefault="001E10BF" w:rsidP="009C2125">
            <w:pPr>
              <w:rPr>
                <w:rFonts w:ascii="Tahoma" w:hAnsi="Tahoma" w:cs="Tahoma"/>
                <w:b/>
                <w:color w:val="000000"/>
              </w:rPr>
            </w:pPr>
          </w:p>
          <w:p w:rsidR="001E10BF" w:rsidRDefault="001E10BF" w:rsidP="009C2125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Opracowania geodezyjne i kartograficzne</w:t>
            </w:r>
          </w:p>
          <w:p w:rsidR="001E10BF" w:rsidRDefault="001E10BF" w:rsidP="009C2125">
            <w:pPr>
              <w:rPr>
                <w:rFonts w:ascii="Tahoma" w:hAnsi="Tahoma" w:cs="Tahoma"/>
                <w:b/>
                <w:color w:val="000000"/>
              </w:rPr>
            </w:pPr>
          </w:p>
          <w:p w:rsidR="001E10BF" w:rsidRDefault="001E10BF" w:rsidP="009C2125">
            <w:pPr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>Zakup usług pozostałych</w:t>
            </w:r>
          </w:p>
          <w:p w:rsidR="001E10BF" w:rsidRDefault="001E10BF" w:rsidP="009C2125">
            <w:pPr>
              <w:rPr>
                <w:rFonts w:ascii="Tahoma" w:hAnsi="Tahoma" w:cs="Tahoma"/>
                <w:i/>
                <w:color w:val="000000"/>
              </w:rPr>
            </w:pPr>
          </w:p>
          <w:p w:rsidR="001E10BF" w:rsidRDefault="001E10BF" w:rsidP="009C2125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Bezpieczeństwo publiczne i ochrona przeciwpożarowa</w:t>
            </w:r>
          </w:p>
          <w:p w:rsidR="001E10BF" w:rsidRDefault="001E10BF" w:rsidP="009C2125">
            <w:pPr>
              <w:spacing w:before="1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Ochotnicze straże pożarne</w:t>
            </w:r>
          </w:p>
          <w:p w:rsidR="001E10BF" w:rsidRDefault="001E10BF" w:rsidP="009C2125">
            <w:pPr>
              <w:spacing w:before="120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>Zakup usług remontowych</w:t>
            </w:r>
          </w:p>
          <w:p w:rsidR="001E10BF" w:rsidRDefault="001E10BF" w:rsidP="009C2125">
            <w:pPr>
              <w:rPr>
                <w:rFonts w:ascii="Tahoma" w:hAnsi="Tahoma" w:cs="Tahoma"/>
                <w:i/>
                <w:color w:val="000000"/>
              </w:rPr>
            </w:pPr>
          </w:p>
          <w:p w:rsidR="001E10BF" w:rsidRDefault="001E10BF" w:rsidP="009C2125">
            <w:pPr>
              <w:spacing w:before="120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Oświata i wychowanie</w:t>
            </w:r>
          </w:p>
          <w:p w:rsidR="001E10BF" w:rsidRDefault="001E10BF" w:rsidP="009C2125">
            <w:pPr>
              <w:spacing w:before="1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Szkoły podstawowe</w:t>
            </w:r>
          </w:p>
          <w:p w:rsidR="001E10BF" w:rsidRDefault="001E10BF" w:rsidP="009C2125">
            <w:pPr>
              <w:spacing w:before="120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>Wydatki inwestycyjne jednostek budżetowych</w:t>
            </w:r>
          </w:p>
          <w:p w:rsidR="001E10BF" w:rsidRDefault="001E10BF" w:rsidP="009C2125">
            <w:pPr>
              <w:rPr>
                <w:rFonts w:ascii="Tahoma" w:hAnsi="Tahoma" w:cs="Tahoma"/>
                <w:i/>
                <w:color w:val="000000"/>
              </w:rPr>
            </w:pPr>
          </w:p>
          <w:p w:rsidR="001E10BF" w:rsidRDefault="001E10BF" w:rsidP="009C2125">
            <w:pPr>
              <w:rPr>
                <w:rFonts w:ascii="Tahoma" w:hAnsi="Tahoma" w:cs="Tahoma"/>
                <w:b/>
                <w:color w:val="000000"/>
              </w:rPr>
            </w:pPr>
          </w:p>
          <w:p w:rsidR="001E10BF" w:rsidRDefault="001E10BF" w:rsidP="009C2125">
            <w:pPr>
              <w:spacing w:before="120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Gospodarka komunalna i ochrona środowiska</w:t>
            </w:r>
          </w:p>
          <w:p w:rsidR="001E10BF" w:rsidRDefault="001E10BF" w:rsidP="009C2125">
            <w:pPr>
              <w:spacing w:before="1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Gospodarka ściekowa i ochrona wód</w:t>
            </w:r>
          </w:p>
          <w:p w:rsidR="001E10BF" w:rsidRDefault="001E10BF" w:rsidP="009C2125">
            <w:pPr>
              <w:spacing w:before="120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>Zakup energii</w:t>
            </w:r>
          </w:p>
          <w:p w:rsidR="001E10BF" w:rsidRDefault="001E10BF" w:rsidP="009C2125">
            <w:pPr>
              <w:spacing w:before="120"/>
              <w:rPr>
                <w:rFonts w:ascii="Tahoma" w:hAnsi="Tahoma" w:cs="Tahoma"/>
                <w:i/>
                <w:color w:val="000000"/>
              </w:rPr>
            </w:pPr>
          </w:p>
          <w:p w:rsidR="001E10BF" w:rsidRDefault="001E10BF" w:rsidP="009C2125">
            <w:pPr>
              <w:spacing w:before="1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Oświetlenie ulic, placów i dróg</w:t>
            </w:r>
          </w:p>
          <w:p w:rsidR="001E10BF" w:rsidRDefault="001E10BF" w:rsidP="009C2125">
            <w:pPr>
              <w:spacing w:before="120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>Zakup energii</w:t>
            </w:r>
          </w:p>
          <w:p w:rsidR="001E10BF" w:rsidRDefault="001E10BF" w:rsidP="009C2125">
            <w:pPr>
              <w:spacing w:before="120"/>
              <w:rPr>
                <w:rFonts w:ascii="Tahoma" w:hAnsi="Tahoma" w:cs="Tahoma"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F" w:rsidRDefault="001E10BF" w:rsidP="009C2125">
            <w:pPr>
              <w:spacing w:before="120" w:after="120"/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2.000</w:t>
            </w:r>
          </w:p>
          <w:p w:rsidR="001E10BF" w:rsidRDefault="001E10BF" w:rsidP="009C2125">
            <w:pPr>
              <w:spacing w:before="120" w:after="120"/>
              <w:jc w:val="right"/>
              <w:rPr>
                <w:rFonts w:ascii="Verdana" w:hAnsi="Verdana"/>
                <w:color w:val="222200"/>
              </w:rPr>
            </w:pPr>
            <w:r>
              <w:rPr>
                <w:rFonts w:ascii="Tahoma" w:hAnsi="Tahoma" w:cs="Tahoma"/>
                <w:color w:val="000000"/>
              </w:rPr>
              <w:t>2.000</w:t>
            </w:r>
          </w:p>
          <w:p w:rsidR="001E10BF" w:rsidRDefault="001E10BF" w:rsidP="009C2125">
            <w:pPr>
              <w:jc w:val="right"/>
              <w:rPr>
                <w:rFonts w:ascii="Verdana" w:hAnsi="Verdana"/>
                <w:i/>
                <w:color w:val="222200"/>
              </w:rPr>
            </w:pPr>
            <w:r>
              <w:rPr>
                <w:rFonts w:ascii="Verdana" w:hAnsi="Verdana"/>
                <w:i/>
                <w:color w:val="222200"/>
              </w:rPr>
              <w:t>2.000</w:t>
            </w:r>
          </w:p>
          <w:p w:rsidR="001E10BF" w:rsidRDefault="001E10BF" w:rsidP="009C2125">
            <w:pPr>
              <w:jc w:val="right"/>
              <w:rPr>
                <w:rFonts w:ascii="Verdana" w:hAnsi="Verdana"/>
                <w:i/>
                <w:color w:val="222200"/>
              </w:rPr>
            </w:pPr>
          </w:p>
          <w:p w:rsidR="001E10BF" w:rsidRDefault="001E10BF" w:rsidP="009C2125">
            <w:pPr>
              <w:jc w:val="right"/>
              <w:rPr>
                <w:rFonts w:ascii="Verdana" w:hAnsi="Verdana"/>
                <w:i/>
                <w:color w:val="222200"/>
              </w:rPr>
            </w:pPr>
          </w:p>
          <w:p w:rsidR="001E10BF" w:rsidRDefault="001E10BF" w:rsidP="009C2125">
            <w:pPr>
              <w:jc w:val="right"/>
              <w:rPr>
                <w:rFonts w:ascii="Verdana" w:hAnsi="Verdana"/>
                <w:b/>
                <w:color w:val="222200"/>
              </w:rPr>
            </w:pPr>
            <w:r>
              <w:rPr>
                <w:rFonts w:ascii="Verdana" w:hAnsi="Verdana"/>
                <w:b/>
                <w:color w:val="222200"/>
              </w:rPr>
              <w:t>5.000</w:t>
            </w:r>
          </w:p>
          <w:p w:rsidR="001E10BF" w:rsidRDefault="001E10BF" w:rsidP="009C2125">
            <w:pPr>
              <w:jc w:val="right"/>
              <w:rPr>
                <w:rFonts w:ascii="Verdana" w:hAnsi="Verdana"/>
                <w:b/>
                <w:color w:val="222200"/>
              </w:rPr>
            </w:pPr>
          </w:p>
          <w:p w:rsidR="001E10BF" w:rsidRDefault="001E10BF" w:rsidP="009C2125">
            <w:pPr>
              <w:jc w:val="right"/>
              <w:rPr>
                <w:rFonts w:ascii="Verdana" w:hAnsi="Verdana"/>
                <w:color w:val="222200"/>
              </w:rPr>
            </w:pPr>
            <w:r>
              <w:rPr>
                <w:rFonts w:ascii="Verdana" w:hAnsi="Verdana"/>
                <w:color w:val="222200"/>
              </w:rPr>
              <w:t>5.000</w:t>
            </w:r>
          </w:p>
          <w:p w:rsidR="001E10BF" w:rsidRDefault="001E10BF" w:rsidP="009C2125">
            <w:pPr>
              <w:jc w:val="right"/>
              <w:rPr>
                <w:rFonts w:ascii="Verdana" w:hAnsi="Verdana"/>
                <w:color w:val="222200"/>
              </w:rPr>
            </w:pPr>
          </w:p>
          <w:p w:rsidR="001E10BF" w:rsidRDefault="001E10BF" w:rsidP="009C2125">
            <w:pPr>
              <w:jc w:val="right"/>
              <w:rPr>
                <w:rFonts w:ascii="Verdana" w:hAnsi="Verdana"/>
                <w:i/>
                <w:color w:val="222200"/>
              </w:rPr>
            </w:pPr>
            <w:r>
              <w:rPr>
                <w:rFonts w:ascii="Verdana" w:hAnsi="Verdana"/>
                <w:i/>
                <w:color w:val="222200"/>
              </w:rPr>
              <w:t>5.000</w:t>
            </w:r>
          </w:p>
          <w:p w:rsidR="001E10BF" w:rsidRDefault="001E10BF" w:rsidP="009C2125">
            <w:pPr>
              <w:spacing w:before="240"/>
              <w:jc w:val="right"/>
              <w:rPr>
                <w:rFonts w:ascii="Verdana" w:hAnsi="Verdana"/>
                <w:b/>
                <w:color w:val="222200"/>
              </w:rPr>
            </w:pPr>
            <w:r>
              <w:rPr>
                <w:rFonts w:ascii="Verdana" w:hAnsi="Verdana"/>
                <w:b/>
                <w:color w:val="222200"/>
              </w:rPr>
              <w:t>20.000</w:t>
            </w:r>
          </w:p>
          <w:p w:rsidR="001E10BF" w:rsidRDefault="001E10BF" w:rsidP="009C2125">
            <w:pPr>
              <w:spacing w:before="120"/>
              <w:jc w:val="right"/>
              <w:rPr>
                <w:rFonts w:ascii="Verdana" w:hAnsi="Verdana"/>
                <w:color w:val="222200"/>
              </w:rPr>
            </w:pPr>
            <w:r>
              <w:rPr>
                <w:rFonts w:ascii="Verdana" w:hAnsi="Verdana"/>
                <w:color w:val="222200"/>
              </w:rPr>
              <w:t>20.000</w:t>
            </w:r>
          </w:p>
          <w:p w:rsidR="001E10BF" w:rsidRDefault="001E10BF" w:rsidP="009C2125">
            <w:pPr>
              <w:spacing w:before="120"/>
              <w:jc w:val="right"/>
              <w:rPr>
                <w:rFonts w:ascii="Verdana" w:hAnsi="Verdana"/>
                <w:i/>
                <w:color w:val="222200"/>
              </w:rPr>
            </w:pPr>
            <w:r>
              <w:rPr>
                <w:rFonts w:ascii="Verdana" w:hAnsi="Verdana"/>
                <w:i/>
                <w:color w:val="222200"/>
              </w:rPr>
              <w:t>20.000</w:t>
            </w:r>
          </w:p>
          <w:p w:rsidR="001E10BF" w:rsidRDefault="001E10BF" w:rsidP="009C2125">
            <w:pPr>
              <w:spacing w:before="120"/>
              <w:jc w:val="center"/>
              <w:rPr>
                <w:rFonts w:ascii="Verdana" w:hAnsi="Verdana"/>
                <w:b/>
                <w:color w:val="222200"/>
              </w:rPr>
            </w:pPr>
          </w:p>
          <w:p w:rsidR="001E10BF" w:rsidRDefault="001E10BF" w:rsidP="009C2125">
            <w:pPr>
              <w:jc w:val="right"/>
              <w:rPr>
                <w:rFonts w:ascii="Verdana" w:hAnsi="Verdana"/>
                <w:b/>
                <w:color w:val="222200"/>
              </w:rPr>
            </w:pPr>
            <w:r>
              <w:rPr>
                <w:rFonts w:ascii="Verdana" w:hAnsi="Verdana"/>
                <w:b/>
                <w:color w:val="222200"/>
              </w:rPr>
              <w:t>402.000</w:t>
            </w:r>
            <w:r>
              <w:rPr>
                <w:rFonts w:ascii="Verdana" w:hAnsi="Verdana"/>
                <w:color w:val="222200"/>
              </w:rPr>
              <w:t> </w:t>
            </w:r>
          </w:p>
          <w:p w:rsidR="001E10BF" w:rsidRDefault="001E10BF" w:rsidP="009C2125">
            <w:pPr>
              <w:spacing w:before="120"/>
              <w:jc w:val="right"/>
              <w:rPr>
                <w:rFonts w:ascii="Verdana" w:hAnsi="Verdana"/>
                <w:i/>
                <w:color w:val="222200"/>
              </w:rPr>
            </w:pPr>
            <w:r>
              <w:rPr>
                <w:rFonts w:ascii="Verdana" w:hAnsi="Verdana"/>
                <w:color w:val="222200"/>
              </w:rPr>
              <w:t>402.000</w:t>
            </w:r>
          </w:p>
          <w:p w:rsidR="001E10BF" w:rsidRDefault="001E10BF" w:rsidP="009C2125">
            <w:pPr>
              <w:spacing w:before="120"/>
              <w:jc w:val="right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>402.000</w:t>
            </w:r>
          </w:p>
          <w:p w:rsidR="001E10BF" w:rsidRDefault="001E10BF" w:rsidP="009C2125">
            <w:pPr>
              <w:spacing w:before="120"/>
              <w:jc w:val="right"/>
              <w:rPr>
                <w:rFonts w:ascii="Tahoma" w:hAnsi="Tahoma" w:cs="Tahoma"/>
                <w:i/>
                <w:color w:val="000000"/>
              </w:rPr>
            </w:pPr>
          </w:p>
          <w:p w:rsidR="001E10BF" w:rsidRDefault="001E10BF" w:rsidP="009C2125">
            <w:pPr>
              <w:spacing w:before="240"/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100.000</w:t>
            </w:r>
          </w:p>
          <w:p w:rsidR="001E10BF" w:rsidRDefault="001E10BF" w:rsidP="009C2125">
            <w:pPr>
              <w:spacing w:before="120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50.000</w:t>
            </w:r>
          </w:p>
          <w:p w:rsidR="001E10BF" w:rsidRDefault="001E10BF" w:rsidP="009C2125">
            <w:pPr>
              <w:spacing w:before="120"/>
              <w:jc w:val="right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>50.000</w:t>
            </w:r>
          </w:p>
          <w:p w:rsidR="001E10BF" w:rsidRDefault="001E10BF" w:rsidP="009C2125">
            <w:pPr>
              <w:spacing w:before="120"/>
              <w:jc w:val="right"/>
              <w:rPr>
                <w:rFonts w:ascii="Tahoma" w:hAnsi="Tahoma" w:cs="Tahoma"/>
                <w:i/>
                <w:color w:val="000000"/>
              </w:rPr>
            </w:pPr>
          </w:p>
          <w:p w:rsidR="001E10BF" w:rsidRDefault="001E10BF" w:rsidP="009C2125">
            <w:pPr>
              <w:spacing w:before="120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50.000</w:t>
            </w:r>
          </w:p>
          <w:p w:rsidR="001E10BF" w:rsidRDefault="001E10BF" w:rsidP="009C2125">
            <w:pPr>
              <w:spacing w:before="120"/>
              <w:jc w:val="right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>50.000</w:t>
            </w:r>
          </w:p>
        </w:tc>
      </w:tr>
      <w:tr w:rsidR="001E10BF" w:rsidTr="009C2125">
        <w:trPr>
          <w:jc w:val="center"/>
        </w:trPr>
        <w:tc>
          <w:tcPr>
            <w:tcW w:w="7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F" w:rsidRDefault="001E10BF" w:rsidP="009C2125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Razem zwiększenia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F" w:rsidRDefault="001E10BF" w:rsidP="009C2125">
            <w:pPr>
              <w:spacing w:before="120" w:after="12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529.000</w:t>
            </w:r>
          </w:p>
        </w:tc>
      </w:tr>
    </w:tbl>
    <w:p w:rsidR="001E10BF" w:rsidRDefault="001E10BF" w:rsidP="001E10BF">
      <w:pPr>
        <w:rPr>
          <w:color w:val="000000"/>
        </w:rPr>
      </w:pPr>
    </w:p>
    <w:p w:rsidR="001E10BF" w:rsidRDefault="001E10BF" w:rsidP="001E10BF">
      <w:pPr>
        <w:jc w:val="right"/>
        <w:rPr>
          <w:sz w:val="24"/>
          <w:szCs w:val="24"/>
        </w:rPr>
      </w:pPr>
    </w:p>
    <w:p w:rsidR="001E10BF" w:rsidRDefault="001E10BF" w:rsidP="001E10BF">
      <w:pPr>
        <w:jc w:val="right"/>
      </w:pPr>
    </w:p>
    <w:p w:rsidR="001E10BF" w:rsidRDefault="001E10BF" w:rsidP="001E10BF">
      <w:pPr>
        <w:jc w:val="right"/>
      </w:pPr>
    </w:p>
    <w:p w:rsidR="001E10BF" w:rsidRDefault="001E10BF" w:rsidP="001E10BF">
      <w:pPr>
        <w:jc w:val="right"/>
      </w:pPr>
    </w:p>
    <w:p w:rsidR="001E10BF" w:rsidRDefault="001E10BF" w:rsidP="001E10BF">
      <w:pPr>
        <w:jc w:val="right"/>
      </w:pPr>
    </w:p>
    <w:p w:rsidR="001E10BF" w:rsidRDefault="001E10BF" w:rsidP="001E10BF">
      <w:pPr>
        <w:jc w:val="right"/>
      </w:pPr>
    </w:p>
    <w:p w:rsidR="001E10BF" w:rsidRDefault="001E10BF" w:rsidP="001E10BF">
      <w:pPr>
        <w:jc w:val="right"/>
      </w:pPr>
    </w:p>
    <w:p w:rsidR="001E10BF" w:rsidRDefault="001E10BF" w:rsidP="001E10BF">
      <w:pPr>
        <w:jc w:val="right"/>
      </w:pPr>
    </w:p>
    <w:p w:rsidR="001E10BF" w:rsidRDefault="001E10BF" w:rsidP="001E10BF">
      <w:pPr>
        <w:jc w:val="right"/>
      </w:pPr>
    </w:p>
    <w:p w:rsidR="001E10BF" w:rsidRDefault="001E10BF" w:rsidP="001E10BF">
      <w:pPr>
        <w:rPr>
          <w:color w:val="000000"/>
        </w:rPr>
      </w:pPr>
      <w:r>
        <w:rPr>
          <w:color w:val="000000"/>
        </w:rPr>
        <w:t>II</w:t>
      </w:r>
      <w:r>
        <w:rPr>
          <w:color w:val="000000"/>
          <w:sz w:val="17"/>
          <w:szCs w:val="17"/>
        </w:rPr>
        <w:t xml:space="preserve">    </w:t>
      </w:r>
      <w:r>
        <w:rPr>
          <w:color w:val="000000"/>
        </w:rPr>
        <w:t>ZMNIEJSZENIA</w:t>
      </w:r>
    </w:p>
    <w:p w:rsidR="001E10BF" w:rsidRDefault="001E10BF" w:rsidP="001E10BF">
      <w:pPr>
        <w:jc w:val="center"/>
        <w:rPr>
          <w:rFonts w:ascii="Tahoma" w:hAnsi="Tahoma" w:cs="Tahoma"/>
          <w:color w:val="000000"/>
        </w:rPr>
      </w:pPr>
    </w:p>
    <w:tbl>
      <w:tblPr>
        <w:tblW w:w="0" w:type="auto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8"/>
        <w:gridCol w:w="1247"/>
        <w:gridCol w:w="6060"/>
        <w:gridCol w:w="1417"/>
      </w:tblGrid>
      <w:tr w:rsidR="001E10BF" w:rsidTr="009C2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BF" w:rsidRDefault="001E10BF" w:rsidP="009C2125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Lp.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BF" w:rsidRDefault="001E10BF" w:rsidP="009C2125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Dział</w:t>
            </w:r>
          </w:p>
          <w:p w:rsidR="001E10BF" w:rsidRDefault="001E10BF" w:rsidP="009C2125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Rozdział</w:t>
            </w:r>
          </w:p>
          <w:p w:rsidR="001E10BF" w:rsidRDefault="001E10BF" w:rsidP="009C2125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Paragraf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BF" w:rsidRDefault="001E10BF" w:rsidP="009C2125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Nazwa (działu, rozdziału, paragrafu)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BF" w:rsidRDefault="001E10BF" w:rsidP="009C2125">
            <w:pPr>
              <w:spacing w:before="120" w:after="12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Kwota </w:t>
            </w:r>
            <w:r>
              <w:rPr>
                <w:rFonts w:ascii="Tahoma" w:hAnsi="Tahoma" w:cs="Tahoma"/>
                <w:b/>
                <w:color w:val="000000"/>
              </w:rPr>
              <w:br/>
              <w:t>(w zł)</w:t>
            </w:r>
          </w:p>
        </w:tc>
      </w:tr>
      <w:tr w:rsidR="001E10BF" w:rsidTr="009C2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F" w:rsidRDefault="001E10BF" w:rsidP="009C2125">
            <w:pPr>
              <w:spacing w:before="120" w:after="12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</w:t>
            </w:r>
          </w:p>
          <w:p w:rsidR="001E10BF" w:rsidRDefault="001E10BF" w:rsidP="009C2125">
            <w:pPr>
              <w:spacing w:before="120" w:after="120"/>
              <w:jc w:val="center"/>
              <w:rPr>
                <w:rFonts w:ascii="Tahoma" w:hAnsi="Tahoma" w:cs="Tahoma"/>
                <w:color w:val="000000"/>
              </w:rPr>
            </w:pPr>
          </w:p>
          <w:p w:rsidR="001E10BF" w:rsidRDefault="001E10BF" w:rsidP="009C2125">
            <w:pPr>
              <w:spacing w:before="120" w:after="120"/>
              <w:jc w:val="center"/>
              <w:rPr>
                <w:rFonts w:ascii="Tahoma" w:hAnsi="Tahoma" w:cs="Tahoma"/>
                <w:color w:val="000000"/>
              </w:rPr>
            </w:pPr>
          </w:p>
          <w:p w:rsidR="001E10BF" w:rsidRDefault="001E10BF" w:rsidP="009C2125">
            <w:pPr>
              <w:spacing w:before="120" w:after="120"/>
              <w:jc w:val="center"/>
              <w:rPr>
                <w:rFonts w:ascii="Tahoma" w:hAnsi="Tahoma" w:cs="Tahoma"/>
                <w:color w:val="000000"/>
              </w:rPr>
            </w:pPr>
          </w:p>
          <w:p w:rsidR="001E10BF" w:rsidRDefault="001E10BF" w:rsidP="009C2125">
            <w:pPr>
              <w:spacing w:before="120" w:after="12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</w:t>
            </w:r>
          </w:p>
          <w:p w:rsidR="001E10BF" w:rsidRDefault="001E10BF" w:rsidP="009C2125">
            <w:pPr>
              <w:spacing w:before="120" w:after="120"/>
              <w:jc w:val="center"/>
              <w:rPr>
                <w:rFonts w:ascii="Tahoma" w:hAnsi="Tahoma" w:cs="Tahoma"/>
                <w:color w:val="000000"/>
              </w:rPr>
            </w:pPr>
          </w:p>
          <w:p w:rsidR="001E10BF" w:rsidRDefault="001E10BF" w:rsidP="009C2125">
            <w:pPr>
              <w:spacing w:before="120" w:after="120"/>
              <w:jc w:val="center"/>
              <w:rPr>
                <w:rFonts w:ascii="Tahoma" w:hAnsi="Tahoma" w:cs="Tahoma"/>
                <w:color w:val="000000"/>
              </w:rPr>
            </w:pPr>
          </w:p>
          <w:p w:rsidR="001E10BF" w:rsidRDefault="001E10BF" w:rsidP="009C2125">
            <w:pPr>
              <w:spacing w:before="120" w:after="120"/>
              <w:jc w:val="center"/>
              <w:rPr>
                <w:rFonts w:ascii="Tahoma" w:hAnsi="Tahoma" w:cs="Tahoma"/>
                <w:color w:val="000000"/>
              </w:rPr>
            </w:pPr>
          </w:p>
          <w:p w:rsidR="001E10BF" w:rsidRDefault="001E10BF" w:rsidP="009C2125">
            <w:pPr>
              <w:spacing w:before="120" w:after="120"/>
              <w:rPr>
                <w:rFonts w:ascii="Verdana" w:hAnsi="Verdana"/>
                <w:color w:val="2222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F" w:rsidRDefault="001E10BF" w:rsidP="009C2125">
            <w:pPr>
              <w:spacing w:before="120" w:after="12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801</w:t>
            </w:r>
          </w:p>
          <w:p w:rsidR="001E10BF" w:rsidRDefault="001E10BF" w:rsidP="009C2125">
            <w:pPr>
              <w:spacing w:before="120" w:after="120"/>
              <w:jc w:val="center"/>
              <w:rPr>
                <w:rFonts w:ascii="Verdana" w:hAnsi="Verdana"/>
                <w:color w:val="2222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</w:rPr>
              <w:t>80101</w:t>
            </w:r>
          </w:p>
          <w:p w:rsidR="001E10BF" w:rsidRDefault="001E10BF" w:rsidP="009C2125">
            <w:pPr>
              <w:jc w:val="center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>6050</w:t>
            </w:r>
          </w:p>
          <w:p w:rsidR="001E10BF" w:rsidRDefault="001E10BF" w:rsidP="009C2125">
            <w:pPr>
              <w:jc w:val="center"/>
              <w:rPr>
                <w:rFonts w:ascii="Tahoma" w:hAnsi="Tahoma" w:cs="Tahoma"/>
                <w:i/>
                <w:color w:val="000000"/>
              </w:rPr>
            </w:pPr>
          </w:p>
          <w:p w:rsidR="001E10BF" w:rsidRDefault="001E10BF" w:rsidP="009C2125">
            <w:pPr>
              <w:jc w:val="center"/>
              <w:rPr>
                <w:rFonts w:ascii="Tahoma" w:hAnsi="Tahoma" w:cs="Tahoma"/>
                <w:i/>
                <w:color w:val="000000"/>
              </w:rPr>
            </w:pPr>
          </w:p>
          <w:p w:rsidR="001E10BF" w:rsidRDefault="001E10BF" w:rsidP="009C2125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754</w:t>
            </w:r>
          </w:p>
          <w:p w:rsidR="001E10BF" w:rsidRDefault="001E10BF" w:rsidP="009C2125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1E10BF" w:rsidRDefault="001E10BF" w:rsidP="009C212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75412</w:t>
            </w:r>
          </w:p>
          <w:p w:rsidR="001E10BF" w:rsidRDefault="001E10BF" w:rsidP="009C2125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1E10BF" w:rsidRDefault="001E10BF" w:rsidP="009C2125">
            <w:pPr>
              <w:jc w:val="center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>6050</w:t>
            </w:r>
          </w:p>
          <w:p w:rsidR="001E10BF" w:rsidRDefault="001E10BF" w:rsidP="009C2125">
            <w:pPr>
              <w:rPr>
                <w:rFonts w:ascii="Tahoma" w:hAnsi="Tahoma" w:cs="Tahoma"/>
                <w:i/>
                <w:color w:val="000000"/>
              </w:rPr>
            </w:pPr>
          </w:p>
          <w:p w:rsidR="001E10BF" w:rsidRDefault="001E10BF" w:rsidP="009C2125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1E10BF" w:rsidRDefault="001E10BF" w:rsidP="009C2125">
            <w:pPr>
              <w:spacing w:after="120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br/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F" w:rsidRDefault="001E10BF" w:rsidP="009C2125">
            <w:pPr>
              <w:spacing w:before="120" w:after="120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Oświata i wychowanie</w:t>
            </w:r>
          </w:p>
          <w:p w:rsidR="001E10BF" w:rsidRDefault="001E10BF" w:rsidP="009C2125">
            <w:pPr>
              <w:spacing w:before="120" w:after="120"/>
              <w:rPr>
                <w:rFonts w:ascii="Verdana" w:hAnsi="Verdana"/>
                <w:color w:val="2222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</w:rPr>
              <w:t>Szkoły podstawowe</w:t>
            </w:r>
          </w:p>
          <w:p w:rsidR="001E10BF" w:rsidRDefault="001E10BF" w:rsidP="009C2125">
            <w:pPr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>Wydatki inwestycyjne jednostek budżetowych</w:t>
            </w:r>
          </w:p>
          <w:p w:rsidR="001E10BF" w:rsidRDefault="001E10BF" w:rsidP="009C2125">
            <w:pPr>
              <w:rPr>
                <w:rFonts w:ascii="Tahoma" w:hAnsi="Tahoma" w:cs="Tahoma"/>
                <w:i/>
                <w:color w:val="000000"/>
              </w:rPr>
            </w:pPr>
          </w:p>
          <w:p w:rsidR="001E10BF" w:rsidRDefault="001E10BF" w:rsidP="009C2125">
            <w:pPr>
              <w:rPr>
                <w:rFonts w:ascii="Tahoma" w:hAnsi="Tahoma" w:cs="Tahoma"/>
                <w:i/>
                <w:color w:val="000000"/>
              </w:rPr>
            </w:pPr>
          </w:p>
          <w:p w:rsidR="001E10BF" w:rsidRDefault="001E10BF" w:rsidP="009C2125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Gospodarka komunalna i ochrona środowiska</w:t>
            </w:r>
          </w:p>
          <w:p w:rsidR="001E10BF" w:rsidRDefault="001E10BF" w:rsidP="009C2125">
            <w:pPr>
              <w:rPr>
                <w:rFonts w:ascii="Tahoma" w:hAnsi="Tahoma" w:cs="Tahoma"/>
                <w:color w:val="000000"/>
              </w:rPr>
            </w:pPr>
          </w:p>
          <w:p w:rsidR="001E10BF" w:rsidRDefault="001E10BF" w:rsidP="009C212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Ochotnicze straże pożarne</w:t>
            </w:r>
          </w:p>
          <w:p w:rsidR="001E10BF" w:rsidRDefault="001E10BF" w:rsidP="009C2125">
            <w:pPr>
              <w:rPr>
                <w:rFonts w:ascii="Tahoma" w:hAnsi="Tahoma" w:cs="Tahoma"/>
                <w:b/>
                <w:color w:val="000000"/>
              </w:rPr>
            </w:pPr>
          </w:p>
          <w:p w:rsidR="001E10BF" w:rsidRDefault="001E10BF" w:rsidP="009C2125">
            <w:pPr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>Wydatki inwestycyjne jednostek budżetowych</w:t>
            </w:r>
          </w:p>
          <w:p w:rsidR="001E10BF" w:rsidRDefault="001E10BF" w:rsidP="009C2125">
            <w:pPr>
              <w:rPr>
                <w:rFonts w:ascii="Tahoma" w:hAnsi="Tahoma" w:cs="Tahoma"/>
                <w:i/>
                <w:color w:val="000000"/>
              </w:rPr>
            </w:pPr>
          </w:p>
          <w:p w:rsidR="001E10BF" w:rsidRDefault="001E10BF" w:rsidP="009C2125">
            <w:pPr>
              <w:rPr>
                <w:rFonts w:ascii="Tahoma" w:hAnsi="Tahoma" w:cs="Tahoma"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F" w:rsidRDefault="001E10BF" w:rsidP="009C2125">
            <w:pPr>
              <w:spacing w:before="120" w:after="120"/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400.000</w:t>
            </w:r>
          </w:p>
          <w:p w:rsidR="001E10BF" w:rsidRDefault="001E10BF" w:rsidP="009C2125">
            <w:pPr>
              <w:spacing w:before="120" w:after="120"/>
              <w:jc w:val="right"/>
              <w:rPr>
                <w:rFonts w:ascii="Verdana" w:hAnsi="Verdana"/>
                <w:color w:val="222200"/>
              </w:rPr>
            </w:pPr>
            <w:r>
              <w:rPr>
                <w:rFonts w:ascii="Tahoma" w:hAnsi="Tahoma" w:cs="Tahoma"/>
                <w:color w:val="000000"/>
              </w:rPr>
              <w:t>400.000</w:t>
            </w:r>
          </w:p>
          <w:p w:rsidR="001E10BF" w:rsidRDefault="001E10BF" w:rsidP="009C2125">
            <w:pPr>
              <w:jc w:val="right"/>
              <w:rPr>
                <w:rFonts w:ascii="Verdana" w:hAnsi="Verdana"/>
                <w:i/>
                <w:color w:val="222200"/>
              </w:rPr>
            </w:pPr>
            <w:r>
              <w:rPr>
                <w:rFonts w:ascii="Verdana" w:hAnsi="Verdana"/>
                <w:i/>
                <w:color w:val="222200"/>
              </w:rPr>
              <w:t>400.000</w:t>
            </w:r>
          </w:p>
          <w:p w:rsidR="001E10BF" w:rsidRDefault="001E10BF" w:rsidP="009C2125">
            <w:pPr>
              <w:jc w:val="right"/>
              <w:rPr>
                <w:rFonts w:ascii="Verdana" w:hAnsi="Verdana"/>
                <w:i/>
                <w:color w:val="222200"/>
              </w:rPr>
            </w:pPr>
          </w:p>
          <w:p w:rsidR="001E10BF" w:rsidRDefault="001E10BF" w:rsidP="009C2125">
            <w:pPr>
              <w:jc w:val="right"/>
              <w:rPr>
                <w:rFonts w:ascii="Verdana" w:hAnsi="Verdana"/>
                <w:i/>
                <w:color w:val="222200"/>
              </w:rPr>
            </w:pPr>
          </w:p>
          <w:p w:rsidR="001E10BF" w:rsidRDefault="001E10BF" w:rsidP="009C2125">
            <w:pPr>
              <w:jc w:val="right"/>
              <w:rPr>
                <w:rFonts w:ascii="Verdana" w:hAnsi="Verdana"/>
                <w:b/>
                <w:color w:val="222200"/>
              </w:rPr>
            </w:pPr>
            <w:r>
              <w:rPr>
                <w:rFonts w:ascii="Verdana" w:hAnsi="Verdana"/>
                <w:b/>
                <w:color w:val="222200"/>
              </w:rPr>
              <w:t>20.000</w:t>
            </w:r>
          </w:p>
          <w:p w:rsidR="001E10BF" w:rsidRDefault="001E10BF" w:rsidP="009C2125">
            <w:pPr>
              <w:jc w:val="right"/>
              <w:rPr>
                <w:rFonts w:ascii="Verdana" w:hAnsi="Verdana"/>
                <w:b/>
                <w:color w:val="222200"/>
              </w:rPr>
            </w:pPr>
          </w:p>
          <w:p w:rsidR="001E10BF" w:rsidRDefault="001E10BF" w:rsidP="009C2125">
            <w:pPr>
              <w:jc w:val="right"/>
              <w:rPr>
                <w:rFonts w:ascii="Verdana" w:hAnsi="Verdana"/>
                <w:color w:val="222200"/>
              </w:rPr>
            </w:pPr>
            <w:r>
              <w:rPr>
                <w:rFonts w:ascii="Verdana" w:hAnsi="Verdana"/>
                <w:color w:val="222200"/>
              </w:rPr>
              <w:t>20.000</w:t>
            </w:r>
          </w:p>
          <w:p w:rsidR="001E10BF" w:rsidRDefault="001E10BF" w:rsidP="009C2125">
            <w:pPr>
              <w:jc w:val="right"/>
              <w:rPr>
                <w:rFonts w:ascii="Verdana" w:hAnsi="Verdana"/>
                <w:color w:val="222200"/>
              </w:rPr>
            </w:pPr>
          </w:p>
          <w:p w:rsidR="001E10BF" w:rsidRDefault="001E10BF" w:rsidP="009C2125">
            <w:pPr>
              <w:jc w:val="right"/>
              <w:rPr>
                <w:rFonts w:ascii="Verdana" w:hAnsi="Verdana"/>
                <w:i/>
                <w:color w:val="222200"/>
              </w:rPr>
            </w:pPr>
            <w:r>
              <w:rPr>
                <w:rFonts w:ascii="Verdana" w:hAnsi="Verdana"/>
                <w:i/>
                <w:color w:val="222200"/>
              </w:rPr>
              <w:t>20.000</w:t>
            </w:r>
          </w:p>
          <w:p w:rsidR="001E10BF" w:rsidRDefault="001E10BF" w:rsidP="009C2125">
            <w:pPr>
              <w:jc w:val="right"/>
              <w:rPr>
                <w:rFonts w:ascii="Verdana" w:hAnsi="Verdana"/>
                <w:i/>
                <w:color w:val="222200"/>
              </w:rPr>
            </w:pPr>
          </w:p>
          <w:p w:rsidR="001E10BF" w:rsidRDefault="001E10BF" w:rsidP="009C2125">
            <w:pPr>
              <w:jc w:val="right"/>
              <w:rPr>
                <w:rFonts w:ascii="Verdana" w:hAnsi="Verdana"/>
                <w:i/>
                <w:color w:val="222200"/>
              </w:rPr>
            </w:pPr>
          </w:p>
          <w:p w:rsidR="001E10BF" w:rsidRDefault="001E10BF" w:rsidP="009C2125">
            <w:pPr>
              <w:jc w:val="right"/>
              <w:rPr>
                <w:rFonts w:ascii="Verdana" w:hAnsi="Verdana"/>
                <w:i/>
                <w:color w:val="222200"/>
              </w:rPr>
            </w:pPr>
            <w:r>
              <w:rPr>
                <w:rFonts w:ascii="Verdana" w:hAnsi="Verdana"/>
                <w:color w:val="222200"/>
              </w:rPr>
              <w:t> </w:t>
            </w:r>
          </w:p>
          <w:p w:rsidR="001E10BF" w:rsidRDefault="001E10BF" w:rsidP="009C2125">
            <w:pPr>
              <w:jc w:val="right"/>
              <w:rPr>
                <w:rFonts w:ascii="Verdana" w:hAnsi="Verdana"/>
                <w:i/>
                <w:color w:val="222200"/>
              </w:rPr>
            </w:pPr>
          </w:p>
          <w:p w:rsidR="001E10BF" w:rsidRDefault="001E10BF" w:rsidP="009C2125">
            <w:pPr>
              <w:spacing w:after="120"/>
              <w:jc w:val="right"/>
              <w:rPr>
                <w:rFonts w:ascii="Tahoma" w:hAnsi="Tahoma" w:cs="Tahoma"/>
                <w:i/>
                <w:color w:val="000000"/>
              </w:rPr>
            </w:pPr>
          </w:p>
        </w:tc>
      </w:tr>
      <w:tr w:rsidR="001E10BF" w:rsidTr="009C2125">
        <w:trPr>
          <w:jc w:val="center"/>
        </w:trPr>
        <w:tc>
          <w:tcPr>
            <w:tcW w:w="7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F" w:rsidRDefault="001E10BF" w:rsidP="009C2125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Razem zmniejszenia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F" w:rsidRDefault="001E10BF" w:rsidP="009C2125">
            <w:pPr>
              <w:spacing w:before="120" w:after="12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420.000</w:t>
            </w:r>
          </w:p>
        </w:tc>
      </w:tr>
    </w:tbl>
    <w:p w:rsidR="001E10BF" w:rsidRDefault="001E10BF" w:rsidP="001E10BF">
      <w:pPr>
        <w:jc w:val="right"/>
        <w:rPr>
          <w:sz w:val="24"/>
          <w:szCs w:val="24"/>
        </w:rPr>
      </w:pPr>
    </w:p>
    <w:p w:rsidR="001E10BF" w:rsidRDefault="001E10BF" w:rsidP="001E10BF">
      <w:pPr>
        <w:jc w:val="right"/>
      </w:pPr>
    </w:p>
    <w:p w:rsidR="00EB2BB8" w:rsidRDefault="00EB2BB8"/>
    <w:sectPr w:rsidR="00EB2BB8" w:rsidSect="00EB2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30CD"/>
    <w:rsid w:val="001330CD"/>
    <w:rsid w:val="001E10BF"/>
    <w:rsid w:val="00EB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0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1320</Characters>
  <Application>Microsoft Office Word</Application>
  <DocSecurity>0</DocSecurity>
  <Lines>11</Lines>
  <Paragraphs>3</Paragraphs>
  <ScaleCrop>false</ScaleCrop>
  <Company>ATC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2</cp:revision>
  <dcterms:created xsi:type="dcterms:W3CDTF">2011-03-31T08:59:00Z</dcterms:created>
  <dcterms:modified xsi:type="dcterms:W3CDTF">2011-03-31T08:59:00Z</dcterms:modified>
</cp:coreProperties>
</file>